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1F497D" w:themeColor="text2"/>
          <w:sz w:val="40"/>
          <w:szCs w:val="28"/>
        </w:rPr>
      </w:pPr>
      <w:r w:rsidRPr="00B167F8">
        <w:rPr>
          <w:rFonts w:ascii="Arial" w:hAnsi="Arial" w:cs="Arial"/>
          <w:b/>
          <w:color w:val="1F497D" w:themeColor="text2"/>
          <w:sz w:val="40"/>
          <w:szCs w:val="28"/>
        </w:rPr>
        <w:t>ИГРЫ ПО ДОРОГЕ В ДЕТСКИЙ САД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i/>
          <w:color w:val="1F497D" w:themeColor="text2"/>
          <w:sz w:val="28"/>
          <w:szCs w:val="28"/>
          <w:u w:val="single"/>
        </w:rPr>
      </w:pPr>
      <w:r w:rsidRPr="00B167F8">
        <w:rPr>
          <w:rStyle w:val="c2"/>
          <w:rFonts w:ascii="Arial" w:hAnsi="Arial" w:cs="Arial"/>
          <w:b/>
          <w:i/>
          <w:color w:val="1F497D" w:themeColor="text2"/>
          <w:sz w:val="28"/>
          <w:szCs w:val="28"/>
          <w:u w:val="single"/>
        </w:rPr>
        <w:t>Игры на развитие внимания: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«Дорожки»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Данная игра поможет развить у ребенка наблюдательность, математические представления. Предложите малышу выбрать дорожку, по которой вы пойдёте домой. Сегодня вы пойдёте по длинной и узкой дорожке или по короткой и широкой? Пусть малыш сам выбирает и ведёт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</w:t>
      </w:r>
      <w:proofErr w:type="gramStart"/>
      <w:r>
        <w:rPr>
          <w:rFonts w:ascii="Arial" w:hAnsi="Arial" w:cs="Arial"/>
          <w:b/>
          <w:color w:val="444444"/>
          <w:sz w:val="28"/>
          <w:szCs w:val="28"/>
        </w:rPr>
        <w:t>Ниже-выше</w:t>
      </w:r>
      <w:proofErr w:type="gramEnd"/>
      <w:r>
        <w:rPr>
          <w:rFonts w:ascii="Arial" w:hAnsi="Arial" w:cs="Arial"/>
          <w:b/>
          <w:color w:val="444444"/>
          <w:sz w:val="28"/>
          <w:szCs w:val="28"/>
        </w:rPr>
        <w:t>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«Маленький фантазёр»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 w:rsidRPr="00B167F8">
        <w:rPr>
          <w:rFonts w:ascii="Arial" w:hAnsi="Arial" w:cs="Arial"/>
          <w:b/>
          <w:color w:val="444444"/>
          <w:sz w:val="28"/>
          <w:szCs w:val="28"/>
        </w:rPr>
        <w:t>«Что это за звук?»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 xml:space="preserve">Прислушайтесь. Кто это поёт? Птичка? Какая? А может это дятел стучит? А вдруг это дождик стучит по зонтику? А вы слушали, как шуршат листья под ногами? Как </w:t>
      </w:r>
      <w:proofErr w:type="gramStart"/>
      <w:r w:rsidRPr="00B167F8">
        <w:rPr>
          <w:rFonts w:ascii="Arial" w:hAnsi="Arial" w:cs="Arial"/>
          <w:color w:val="444444"/>
          <w:sz w:val="28"/>
          <w:szCs w:val="28"/>
        </w:rPr>
        <w:t>здорово</w:t>
      </w:r>
      <w:proofErr w:type="gramEnd"/>
      <w:r w:rsidRPr="00B167F8">
        <w:rPr>
          <w:rFonts w:ascii="Arial" w:hAnsi="Arial" w:cs="Arial"/>
          <w:color w:val="444444"/>
          <w:sz w:val="28"/>
          <w:szCs w:val="28"/>
        </w:rPr>
        <w:t xml:space="preserve"> идти и загребать ногой листву осенью, слушать, как шуршит листва.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«Бывает–не бывает»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 xml:space="preserve"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</w:t>
      </w:r>
      <w:r w:rsidRPr="00B167F8">
        <w:rPr>
          <w:rFonts w:ascii="Arial" w:hAnsi="Arial" w:cs="Arial"/>
          <w:color w:val="444444"/>
          <w:sz w:val="28"/>
          <w:szCs w:val="28"/>
        </w:rPr>
        <w:lastRenderedPageBreak/>
        <w:t>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i/>
          <w:color w:val="1F497D" w:themeColor="text2"/>
          <w:sz w:val="28"/>
          <w:szCs w:val="28"/>
          <w:u w:val="single"/>
        </w:rPr>
      </w:pPr>
      <w:r w:rsidRPr="00B167F8">
        <w:rPr>
          <w:rStyle w:val="c2"/>
          <w:rFonts w:ascii="Arial" w:hAnsi="Arial" w:cs="Arial"/>
          <w:b/>
          <w:i/>
          <w:color w:val="1F497D" w:themeColor="text2"/>
          <w:sz w:val="28"/>
          <w:szCs w:val="28"/>
          <w:u w:val="single"/>
        </w:rPr>
        <w:t>Игры на развитие восприятия и мелкой моторики.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«Букет для мамы»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Данная игра помогает не только развивать мелкую моторику ребенка, но и способствует формированию уважительного отношения к родителям. Любому ребенку будет приятно собрать для любимой мамы букет красивых осенних листьев, или ромашек, или одуванчиков.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«Забавные фигурки»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 xml:space="preserve">Особенно хорошо данные игры проводить зимой, когда есть </w:t>
      </w:r>
      <w:proofErr w:type="gramStart"/>
      <w:r w:rsidRPr="00B167F8">
        <w:rPr>
          <w:rFonts w:ascii="Arial" w:hAnsi="Arial" w:cs="Arial"/>
          <w:color w:val="444444"/>
          <w:sz w:val="28"/>
          <w:szCs w:val="28"/>
        </w:rPr>
        <w:t>снег</w:t>
      </w:r>
      <w:proofErr w:type="gramEnd"/>
      <w:r w:rsidRPr="00B167F8">
        <w:rPr>
          <w:rFonts w:ascii="Arial" w:hAnsi="Arial" w:cs="Arial"/>
          <w:color w:val="444444"/>
          <w:sz w:val="28"/>
          <w:szCs w:val="28"/>
        </w:rPr>
        <w:t xml:space="preserve"> из которого можно лепить снежки или снежную бабу. Снежки и комочки можно лепить разных размеров: от самых маленьких </w:t>
      </w:r>
      <w:proofErr w:type="gramStart"/>
      <w:r w:rsidRPr="00B167F8">
        <w:rPr>
          <w:rFonts w:ascii="Arial" w:hAnsi="Arial" w:cs="Arial"/>
          <w:color w:val="444444"/>
          <w:sz w:val="28"/>
          <w:szCs w:val="28"/>
        </w:rPr>
        <w:t>до</w:t>
      </w:r>
      <w:proofErr w:type="gramEnd"/>
      <w:r w:rsidRPr="00B167F8">
        <w:rPr>
          <w:rFonts w:ascii="Arial" w:hAnsi="Arial" w:cs="Arial"/>
          <w:color w:val="444444"/>
          <w:sz w:val="28"/>
          <w:szCs w:val="28"/>
        </w:rPr>
        <w:t xml:space="preserve"> самых больших, какие только получатся. Только не забывайте, что руки ребенка должны быть защищены варежками или перчатками. Нам надо чтобы игры доставляли удовольствие, а не дискомфорт. Летом можно играть в песочек, лепить «куличики», используя формочки.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i/>
          <w:color w:val="1F497D" w:themeColor="text2"/>
          <w:sz w:val="28"/>
          <w:szCs w:val="28"/>
          <w:u w:val="single"/>
        </w:rPr>
      </w:pPr>
      <w:r w:rsidRPr="00B167F8">
        <w:rPr>
          <w:rStyle w:val="c2"/>
          <w:rFonts w:ascii="Arial" w:hAnsi="Arial" w:cs="Arial"/>
          <w:b/>
          <w:i/>
          <w:color w:val="1F497D" w:themeColor="text2"/>
          <w:sz w:val="28"/>
          <w:szCs w:val="28"/>
          <w:u w:val="single"/>
        </w:rPr>
        <w:t>Игры на развитие мышления.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Таких игр очень много. Для них не потребуется дополнительного наглядного материала. Оглянитесь вокруг, у вас уже всё есть для того, чтобы сразу начать игру.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«Продолжи ряд»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Соберите вместе с ребенком листья от разных деревьев и выложите в ряд разные листья в определенном порядке – дубовый, березовый, липовый, дубовый, березовый, липовый, дубовый… и предложите малышу продолжить этот ряд.</w:t>
      </w:r>
    </w:p>
    <w:p w:rsidR="001E669C" w:rsidRPr="00B167F8" w:rsidRDefault="00B167F8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«Сложи по размеру»</w:t>
      </w:r>
      <w:bookmarkStart w:id="0" w:name="_GoBack"/>
      <w:bookmarkEnd w:id="0"/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Соберите разные по размеру листья и попросите ребенка разложить их от самого большого к самому маленькому или наоборот.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before="0" w:after="0" w:line="36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bookmarkStart w:id="1" w:name="h.gjdgxs"/>
      <w:bookmarkEnd w:id="1"/>
      <w:r w:rsidRPr="00B167F8">
        <w:rPr>
          <w:rFonts w:ascii="Arial" w:hAnsi="Arial" w:cs="Arial"/>
          <w:b/>
          <w:color w:val="444444"/>
          <w:sz w:val="28"/>
          <w:szCs w:val="28"/>
        </w:rPr>
        <w:lastRenderedPageBreak/>
        <w:t xml:space="preserve"> «Посчитаем вместе»</w:t>
      </w:r>
    </w:p>
    <w:p w:rsidR="001E669C" w:rsidRPr="00B167F8" w:rsidRDefault="001E669C" w:rsidP="00B167F8">
      <w:pPr>
        <w:pStyle w:val="c0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444444"/>
          <w:sz w:val="28"/>
          <w:szCs w:val="28"/>
        </w:rPr>
      </w:pPr>
      <w:r w:rsidRPr="00B167F8">
        <w:rPr>
          <w:rFonts w:ascii="Arial" w:hAnsi="Arial" w:cs="Arial"/>
          <w:color w:val="444444"/>
          <w:sz w:val="28"/>
          <w:szCs w:val="28"/>
        </w:rPr>
        <w:t>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</w:t>
      </w:r>
    </w:p>
    <w:p w:rsidR="00CF6F5D" w:rsidRPr="00B167F8" w:rsidRDefault="00CF6F5D" w:rsidP="00B167F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CF6F5D" w:rsidRPr="00B167F8" w:rsidSect="00B167F8"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8E1"/>
    <w:rsid w:val="00011529"/>
    <w:rsid w:val="00052C9A"/>
    <w:rsid w:val="00060397"/>
    <w:rsid w:val="00073B43"/>
    <w:rsid w:val="00091B1D"/>
    <w:rsid w:val="00094DF0"/>
    <w:rsid w:val="000A2197"/>
    <w:rsid w:val="000A7D2A"/>
    <w:rsid w:val="000B0331"/>
    <w:rsid w:val="000C12E9"/>
    <w:rsid w:val="000D5C17"/>
    <w:rsid w:val="000D6A33"/>
    <w:rsid w:val="000D79D6"/>
    <w:rsid w:val="000E4984"/>
    <w:rsid w:val="000F4CFC"/>
    <w:rsid w:val="000F6FD3"/>
    <w:rsid w:val="000F7D87"/>
    <w:rsid w:val="0010137D"/>
    <w:rsid w:val="00105631"/>
    <w:rsid w:val="001302D9"/>
    <w:rsid w:val="00134AD3"/>
    <w:rsid w:val="00135104"/>
    <w:rsid w:val="00142A1C"/>
    <w:rsid w:val="001579A9"/>
    <w:rsid w:val="0016745C"/>
    <w:rsid w:val="001717C3"/>
    <w:rsid w:val="00176D8F"/>
    <w:rsid w:val="001833C9"/>
    <w:rsid w:val="00186AAF"/>
    <w:rsid w:val="0019586E"/>
    <w:rsid w:val="001A59F7"/>
    <w:rsid w:val="001B0403"/>
    <w:rsid w:val="001D1FCF"/>
    <w:rsid w:val="001E669C"/>
    <w:rsid w:val="0020283A"/>
    <w:rsid w:val="0025267E"/>
    <w:rsid w:val="00266C21"/>
    <w:rsid w:val="00282841"/>
    <w:rsid w:val="00291966"/>
    <w:rsid w:val="0029221B"/>
    <w:rsid w:val="00293585"/>
    <w:rsid w:val="002B28A7"/>
    <w:rsid w:val="002C3CEE"/>
    <w:rsid w:val="00305755"/>
    <w:rsid w:val="00305C84"/>
    <w:rsid w:val="0033156B"/>
    <w:rsid w:val="00377ED9"/>
    <w:rsid w:val="003A30D2"/>
    <w:rsid w:val="003B05CF"/>
    <w:rsid w:val="003B28EA"/>
    <w:rsid w:val="003C10D5"/>
    <w:rsid w:val="00405203"/>
    <w:rsid w:val="00411A24"/>
    <w:rsid w:val="004268DA"/>
    <w:rsid w:val="004318F8"/>
    <w:rsid w:val="0045643F"/>
    <w:rsid w:val="00464DB0"/>
    <w:rsid w:val="00481B7C"/>
    <w:rsid w:val="00484A09"/>
    <w:rsid w:val="004A079D"/>
    <w:rsid w:val="004B068E"/>
    <w:rsid w:val="004D0A71"/>
    <w:rsid w:val="0050099F"/>
    <w:rsid w:val="005638D9"/>
    <w:rsid w:val="00574206"/>
    <w:rsid w:val="0057598B"/>
    <w:rsid w:val="005C05A4"/>
    <w:rsid w:val="005C12AB"/>
    <w:rsid w:val="005D6658"/>
    <w:rsid w:val="005F1608"/>
    <w:rsid w:val="006378DB"/>
    <w:rsid w:val="00640904"/>
    <w:rsid w:val="00646080"/>
    <w:rsid w:val="0067256E"/>
    <w:rsid w:val="00690216"/>
    <w:rsid w:val="006B5A3E"/>
    <w:rsid w:val="006B7E96"/>
    <w:rsid w:val="006C121B"/>
    <w:rsid w:val="006E13B1"/>
    <w:rsid w:val="006E200A"/>
    <w:rsid w:val="007055DC"/>
    <w:rsid w:val="00707EEF"/>
    <w:rsid w:val="00713F37"/>
    <w:rsid w:val="007153DD"/>
    <w:rsid w:val="00755C63"/>
    <w:rsid w:val="00760A11"/>
    <w:rsid w:val="00770972"/>
    <w:rsid w:val="00777D05"/>
    <w:rsid w:val="00781D1D"/>
    <w:rsid w:val="00785972"/>
    <w:rsid w:val="00796B55"/>
    <w:rsid w:val="007B1E15"/>
    <w:rsid w:val="007C16E4"/>
    <w:rsid w:val="007C4F1A"/>
    <w:rsid w:val="007E18FF"/>
    <w:rsid w:val="007F581F"/>
    <w:rsid w:val="007F6DC7"/>
    <w:rsid w:val="00844929"/>
    <w:rsid w:val="0084783E"/>
    <w:rsid w:val="00847C12"/>
    <w:rsid w:val="00852D93"/>
    <w:rsid w:val="008A2541"/>
    <w:rsid w:val="008B3F57"/>
    <w:rsid w:val="008B656F"/>
    <w:rsid w:val="008D012F"/>
    <w:rsid w:val="00902C9F"/>
    <w:rsid w:val="00923FCB"/>
    <w:rsid w:val="00945780"/>
    <w:rsid w:val="00972F33"/>
    <w:rsid w:val="00976582"/>
    <w:rsid w:val="00980394"/>
    <w:rsid w:val="00991C85"/>
    <w:rsid w:val="00994018"/>
    <w:rsid w:val="009942D4"/>
    <w:rsid w:val="009B2C2C"/>
    <w:rsid w:val="009C5E4C"/>
    <w:rsid w:val="009D5C64"/>
    <w:rsid w:val="009E4CA6"/>
    <w:rsid w:val="00A4343C"/>
    <w:rsid w:val="00A70F9B"/>
    <w:rsid w:val="00A7227C"/>
    <w:rsid w:val="00A81AE8"/>
    <w:rsid w:val="00A9164F"/>
    <w:rsid w:val="00AA65C7"/>
    <w:rsid w:val="00AB0A91"/>
    <w:rsid w:val="00AB6E82"/>
    <w:rsid w:val="00AC491E"/>
    <w:rsid w:val="00AD2277"/>
    <w:rsid w:val="00AD7D1F"/>
    <w:rsid w:val="00AE28E1"/>
    <w:rsid w:val="00AE5F80"/>
    <w:rsid w:val="00AE7416"/>
    <w:rsid w:val="00AE7AC1"/>
    <w:rsid w:val="00B11138"/>
    <w:rsid w:val="00B167F8"/>
    <w:rsid w:val="00B20514"/>
    <w:rsid w:val="00B4400D"/>
    <w:rsid w:val="00B47CBF"/>
    <w:rsid w:val="00B6549A"/>
    <w:rsid w:val="00B755B1"/>
    <w:rsid w:val="00B82120"/>
    <w:rsid w:val="00B83753"/>
    <w:rsid w:val="00BA61DE"/>
    <w:rsid w:val="00BC159E"/>
    <w:rsid w:val="00BD7337"/>
    <w:rsid w:val="00BF2D86"/>
    <w:rsid w:val="00C2373D"/>
    <w:rsid w:val="00C2399D"/>
    <w:rsid w:val="00C34B37"/>
    <w:rsid w:val="00C37F69"/>
    <w:rsid w:val="00C40623"/>
    <w:rsid w:val="00C40CA6"/>
    <w:rsid w:val="00C54D6C"/>
    <w:rsid w:val="00C60213"/>
    <w:rsid w:val="00C76540"/>
    <w:rsid w:val="00C8337F"/>
    <w:rsid w:val="00C902C4"/>
    <w:rsid w:val="00CA2921"/>
    <w:rsid w:val="00CA526C"/>
    <w:rsid w:val="00CA614B"/>
    <w:rsid w:val="00CC11DE"/>
    <w:rsid w:val="00CE7AC5"/>
    <w:rsid w:val="00CF6F5D"/>
    <w:rsid w:val="00D13527"/>
    <w:rsid w:val="00D35F9F"/>
    <w:rsid w:val="00D567BB"/>
    <w:rsid w:val="00D71ADD"/>
    <w:rsid w:val="00D725F5"/>
    <w:rsid w:val="00D76ECF"/>
    <w:rsid w:val="00D7700B"/>
    <w:rsid w:val="00D87A30"/>
    <w:rsid w:val="00D9134B"/>
    <w:rsid w:val="00D93987"/>
    <w:rsid w:val="00DB27C5"/>
    <w:rsid w:val="00DB52B9"/>
    <w:rsid w:val="00DD01B1"/>
    <w:rsid w:val="00DD39C2"/>
    <w:rsid w:val="00DE1DC4"/>
    <w:rsid w:val="00E07D77"/>
    <w:rsid w:val="00E13322"/>
    <w:rsid w:val="00E2568D"/>
    <w:rsid w:val="00E31FBF"/>
    <w:rsid w:val="00E3401D"/>
    <w:rsid w:val="00E346B0"/>
    <w:rsid w:val="00E424E2"/>
    <w:rsid w:val="00E45D8E"/>
    <w:rsid w:val="00E50F61"/>
    <w:rsid w:val="00E554AD"/>
    <w:rsid w:val="00E6337D"/>
    <w:rsid w:val="00E84BCB"/>
    <w:rsid w:val="00E90842"/>
    <w:rsid w:val="00E955A0"/>
    <w:rsid w:val="00EA7AD6"/>
    <w:rsid w:val="00ED6155"/>
    <w:rsid w:val="00EE783A"/>
    <w:rsid w:val="00F002AD"/>
    <w:rsid w:val="00F071E9"/>
    <w:rsid w:val="00F3666F"/>
    <w:rsid w:val="00F603AF"/>
    <w:rsid w:val="00F63490"/>
    <w:rsid w:val="00F8144A"/>
    <w:rsid w:val="00F90F2B"/>
    <w:rsid w:val="00F939A7"/>
    <w:rsid w:val="00F93DDF"/>
    <w:rsid w:val="00F94A0F"/>
    <w:rsid w:val="00FB3E45"/>
    <w:rsid w:val="00FE2574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66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4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4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156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11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76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5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7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788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738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98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99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488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Илона Юрьевна</cp:lastModifiedBy>
  <cp:revision>3</cp:revision>
  <dcterms:created xsi:type="dcterms:W3CDTF">2016-05-14T13:14:00Z</dcterms:created>
  <dcterms:modified xsi:type="dcterms:W3CDTF">2016-05-14T16:19:00Z</dcterms:modified>
</cp:coreProperties>
</file>