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4" w:rsidRPr="001F0D4E" w:rsidRDefault="00F27FD4" w:rsidP="001F0D4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28"/>
          <w:lang w:eastAsia="ru-RU"/>
        </w:rPr>
      </w:pPr>
      <w:bookmarkStart w:id="0" w:name="_GoBack"/>
      <w:r w:rsidRPr="001F0D4E">
        <w:rPr>
          <w:rFonts w:ascii="Times New Roman" w:eastAsia="Times New Roman" w:hAnsi="Times New Roman" w:cs="Times New Roman"/>
          <w:b/>
          <w:bCs/>
          <w:color w:val="371D10"/>
          <w:kern w:val="36"/>
          <w:sz w:val="40"/>
          <w:szCs w:val="28"/>
          <w:lang w:eastAsia="ru-RU"/>
        </w:rPr>
        <w:t>Физическое развитие детей от 5 до 7 лет</w:t>
      </w:r>
    </w:p>
    <w:bookmarkEnd w:id="0"/>
    <w:p w:rsidR="00F27FD4" w:rsidRPr="00F27FD4" w:rsidRDefault="001F0D4E" w:rsidP="001F0D4E">
      <w:pPr>
        <w:spacing w:before="150" w:after="30" w:line="276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F27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38E143" wp14:editId="2526B51D">
            <wp:simplePos x="0" y="0"/>
            <wp:positionH relativeFrom="column">
              <wp:posOffset>-3810</wp:posOffset>
            </wp:positionH>
            <wp:positionV relativeFrom="paragraph">
              <wp:posOffset>46990</wp:posOffset>
            </wp:positionV>
            <wp:extent cx="2384425" cy="3601085"/>
            <wp:effectExtent l="0" t="0" r="0" b="0"/>
            <wp:wrapSquare wrapText="bothSides"/>
            <wp:docPr id="1" name="Рисунок 1" descr="Физическое развитие детей от 5 до 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зическое развитие детей от 5 до 7 л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D4" w:rsidRPr="00F27FD4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Особенности физического развития ребёнка 5, 6, 7 лет.</w:t>
      </w:r>
    </w:p>
    <w:p w:rsidR="00F27FD4" w:rsidRPr="00F27FD4" w:rsidRDefault="00F27FD4" w:rsidP="001F0D4E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трех лет дети растут не по дням</w:t>
      </w:r>
      <w:r w:rsidR="003E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 часам. С трех до шести  лет вес</w:t>
      </w: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замедляется. За два-три года они могут прибавить в весе всего лишь 5 кг, а вырасти на целых 15 см. Это легко проверить: одни и те же шорты ребенок может носить несколько сезонов. Не стоит волноваться, потому что такой темп развития задуман самой природой. А вот в семь лет вас ждет не только новый возрастной кризис, но и новая волна роста.</w:t>
      </w:r>
    </w:p>
    <w:p w:rsidR="00F27FD4" w:rsidRPr="00F27FD4" w:rsidRDefault="00F27FD4" w:rsidP="001F0D4E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ДВИЖЕНИЕ—</w:t>
      </w:r>
      <w:r w:rsidRPr="00F27F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ЖИЗНЬ.</w:t>
      </w: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Движение является естественной физиологической потребностью ребенка. Однако наш техногенный век оказывает на нас свое влияние, и малоподвижный образ жизни становится привычкой не только для взрослых, но и для детей. Ученые доказали, что недостаточная </w:t>
      </w:r>
      <w:hyperlink r:id="rId6" w:tooltip="Физическая активность ребёнка" w:history="1">
        <w:r w:rsidRPr="00F27FD4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физическая активность</w:t>
        </w:r>
      </w:hyperlink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негативно сказывается на интеллектуальном и психическом развитии ребенка.</w:t>
      </w:r>
    </w:p>
    <w:p w:rsidR="00F27FD4" w:rsidRPr="00F27FD4" w:rsidRDefault="00F27FD4" w:rsidP="001F0D4E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Как, сколько и где будет двигаться ваш малыш? На спортивной площадке, во время прогулки и подвижных игр, выполняя утреннюю гимнастику, на занятиях в спортивной секции. Возможностей достаточно. Главное — использовать их. Двигательная активность зависит не только от темперамента, состояния здоровья, настроения вашего ребенка, но и от вашего личного примера и намерения приобщать его к активному образу жизни.</w:t>
      </w:r>
    </w:p>
    <w:p w:rsidR="00F27FD4" w:rsidRPr="00F27FD4" w:rsidRDefault="00F27FD4" w:rsidP="001F0D4E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F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БЫСТРАЯ УТОМЛЯЕМОСТЬ</w:t>
      </w: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Несмотря на то что дети этого возраста активны, полны энтузиазма и сил, их энергия имеет свойство быстро и неожиданно исчезать. Вы не раз замечали, как ребенок быстро отключается вечером, с трудом идет мыться и чистить зубы перед сном. Дети этого возраста склонны к двум крайностям: они доходят до предела, как в играх, так и в усталости. Поэтому желательно не допускать таких изматывающих состояний, все должно быть в меру. Избыточная физическая активность приводит к повышенной возбудимости нервной системы ребенка. Избегайте активных игр перед сном, старайтесь чередовать подвижные игры со спокойными занятиями. Также важно знать, что утомляемость у детей </w:t>
      </w: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проходит гораздо быстрее, чем у взрослых. Им достаточно 10—15 минут, чтобы восстановить свои силы, спокойно посидеть, перекусить и с новыми силами окунуться в жизнь.</w:t>
      </w:r>
    </w:p>
    <w:p w:rsidR="00F27FD4" w:rsidRPr="00F27FD4" w:rsidRDefault="00F27FD4" w:rsidP="001F0D4E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F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чем причина быстрой утомляемости ребенка?</w:t>
      </w: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явление объясняется особенностями сердечно - сосудистой системы у детей. Скорость кровообращения у них выше, чем у взрослых. Это связано с тем, что сосуды у детей шире, объем крови относительно массы, тела больше, круг движения крови короче — все это приводит к легкому нарушению сердечных ритмов, особенно во время продолжительных физических нагрузок.</w:t>
      </w:r>
    </w:p>
    <w:p w:rsidR="00F27FD4" w:rsidRPr="00F27FD4" w:rsidRDefault="00F27FD4" w:rsidP="001F0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F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РАЗВИТИЕ ОПОРНО-ДВИГАТЕЛЬНОГО АППАРАТА.</w:t>
      </w: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4—7 лет у детей идет активное формирование опорно-двигательного аппарата. На что следует обратить внимание в этот период?</w:t>
      </w:r>
    </w:p>
    <w:p w:rsidR="00F27FD4" w:rsidRPr="00F27FD4" w:rsidRDefault="00F27FD4" w:rsidP="001F0D4E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FD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идет процесс окостенения хрящевой ткани. Его кости пока что гибкие и эластичные, связки и мышцы еще слабо развиты. Он достаточно легко может получить травму конечностей. Физические нагрузки должны быть направлены на общее развитие организма ребенка.</w:t>
      </w:r>
    </w:p>
    <w:p w:rsidR="00F27FD4" w:rsidRPr="00F27FD4" w:rsidRDefault="00F27FD4" w:rsidP="001F0D4E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FD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Следите за осанкой ребенка: как он ходит, сидит за столом, перед телевизором, рассматривает иллюстрации в книге, читает, рисует. Специалисты говорят о том, что предрасположенность к сколиозу и другим заболеваниям позвоночника зарождаются не в младшем школьном возрасте, а намного раньше — в дошкольный период, когда родители не слишком обращают внимание на эту проблему.</w:t>
      </w:r>
    </w:p>
    <w:p w:rsidR="00F27FD4" w:rsidRPr="00F27FD4" w:rsidRDefault="00F27FD4" w:rsidP="001F0D4E">
      <w:pPr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FD4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❀</w:t>
      </w: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заботиться о полноценном питании ребенка. В его рационе должно быть достаточное количество строительного материала — белков животного и растительного происхождения, а также витаминов и минеральных веществ (в особенности кальция и магния — для укрепления костной ткани).</w:t>
      </w:r>
    </w:p>
    <w:p w:rsidR="00F27FD4" w:rsidRPr="00F27FD4" w:rsidRDefault="00F27FD4" w:rsidP="001F0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FD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 РАЗВИТИЯ ЦЕНТРАЛЬНОЙ НЕРВНОЙ СИСТЕМЫ</w:t>
      </w: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Сила нервных процессов в этом возрастном периоде еще недостаточно развита. При этом процессы возбуждения преобладают над процессами торможения. Дети в этом возрасте отличаются неусидчивостью, повышенной возбудимостью, невнимательностью. Они с трудом выполняют однообразные задания. Их движения нередко спонтанны, хаотичны, нерациональны. На выполнение какого-нибудь задания они затрачивают много энергии, потому что одновременно задействуют разные группы мышц.</w:t>
      </w:r>
    </w:p>
    <w:p w:rsidR="00F27FD4" w:rsidRPr="00F27FD4" w:rsidRDefault="00F27FD4" w:rsidP="001F0D4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Обращайтесь за консультациями к педагогическим работникам, медперсоналу, инструктору по ФК. Мы совместно дадим рекомендации и поможем вам в развитии двигательной активности ребёнка!</w:t>
      </w:r>
    </w:p>
    <w:p w:rsidR="003044DB" w:rsidRPr="00F27FD4" w:rsidRDefault="003044DB">
      <w:pPr>
        <w:rPr>
          <w:rFonts w:ascii="Times New Roman" w:hAnsi="Times New Roman" w:cs="Times New Roman"/>
          <w:sz w:val="28"/>
          <w:szCs w:val="28"/>
        </w:rPr>
      </w:pPr>
    </w:p>
    <w:sectPr w:rsidR="003044DB" w:rsidRPr="00F2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65"/>
    <w:rsid w:val="00090265"/>
    <w:rsid w:val="001F0D4E"/>
    <w:rsid w:val="003044DB"/>
    <w:rsid w:val="003E46E9"/>
    <w:rsid w:val="00F2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7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7F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F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7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7F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F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9935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-kopilka.ru/roditeljam/fizicheskoe-razvitie-rebenk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Илона Юрьевна</cp:lastModifiedBy>
  <cp:revision>4</cp:revision>
  <dcterms:created xsi:type="dcterms:W3CDTF">2019-01-16T17:14:00Z</dcterms:created>
  <dcterms:modified xsi:type="dcterms:W3CDTF">2019-01-17T03:23:00Z</dcterms:modified>
</cp:coreProperties>
</file>