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E" w:rsidRPr="007E659E" w:rsidRDefault="00A11F39" w:rsidP="007E659E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E659E"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Памятка</w:t>
      </w:r>
    </w:p>
    <w:p w:rsidR="007E659E" w:rsidRPr="007E659E" w:rsidRDefault="00A11F39" w:rsidP="007E659E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E659E">
        <w:rPr>
          <w:rFonts w:ascii="Times New Roman" w:hAnsi="Times New Roman" w:cs="Times New Roman"/>
          <w:b/>
          <w:i/>
          <w:color w:val="FF0000"/>
          <w:sz w:val="40"/>
          <w:szCs w:val="40"/>
        </w:rPr>
        <w:t>«Для чего нужно развивать художественные способности детей»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Художественные способности раньше других обнаруживают себя. Дети одарены ко всем видам искусства, но самое прочное признание они получили в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изотворчестве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, и не удивительно, ведь продукт их деятельности – рисунки можно хранить, экспонировать, изучать, как свидетельство талантливости маленького автора. 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У детей существуют богатейшие предпосылки к развитию не только художественного, но и творчества вообще. Ребенок еще не выстроил непроницаемую стену между «Я» и «не Я». Он готов отнестись ко всему, как к живому, увидеть в любом предмете и явлении душу, характер, стремление – все, что присуще ему самому. У ребенка формируется свое отношение, собственное понимание предмета, не случайно даже цвет для малыша является средством выражения отношения к предмету: темные, небрежные тона и линии – «плохой, злой, страшный»; и наоборот, яркие, светлые тона для красивых, любимых, добрых рисунков. Цвет у детей бывает и «ехидным», и «боевым», и даже «чуть-чуть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жалетельным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Воображение для юного художника не изобретательность, не оригинальность, а способность создать чувственный образ, выразительно раскрывающий неповторимое внутреннее содержание. </w:t>
      </w:r>
      <w:proofErr w:type="gramStart"/>
      <w:r w:rsidRPr="007E659E">
        <w:rPr>
          <w:rFonts w:ascii="Times New Roman" w:hAnsi="Times New Roman" w:cs="Times New Roman"/>
          <w:sz w:val="28"/>
          <w:szCs w:val="28"/>
        </w:rPr>
        <w:t xml:space="preserve">Одаренные дети часто делают «банальные изображения», но первые отличаются не тем, «что» изображают, а тем «как» и «ради чего» они это делают. </w:t>
      </w:r>
      <w:proofErr w:type="gramEnd"/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Одним из отличительных признаков одаренности в изобразительной деятельности будет выразительность цветовых решений, неподчинение шаблонам, «говорящий» цвет; большая динамичность рисунков. Еще одна особенность одаренных детей – вертикальное расположение листа для рисования. 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lastRenderedPageBreak/>
        <w:t xml:space="preserve">Но для изобразительной одаренности, больше чем для других, присуща некая «возрастная талантливость», которая накатывает на всех детей, и потом, практически со всех, сходит </w:t>
      </w:r>
      <w:proofErr w:type="gramStart"/>
      <w:r w:rsidRPr="007E65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59E">
        <w:rPr>
          <w:rFonts w:ascii="Times New Roman" w:hAnsi="Times New Roman" w:cs="Times New Roman"/>
          <w:sz w:val="28"/>
          <w:szCs w:val="28"/>
        </w:rPr>
        <w:t xml:space="preserve"> нет. Это может быть объяснено рядом причин: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 1. В детской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 реализуются важные стороны</w:t>
      </w:r>
      <w:r w:rsidR="007E659E">
        <w:rPr>
          <w:rFonts w:ascii="Times New Roman" w:hAnsi="Times New Roman" w:cs="Times New Roman"/>
          <w:sz w:val="28"/>
          <w:szCs w:val="28"/>
        </w:rPr>
        <w:t xml:space="preserve"> </w:t>
      </w:r>
      <w:r w:rsidRPr="007E659E">
        <w:rPr>
          <w:rFonts w:ascii="Times New Roman" w:hAnsi="Times New Roman" w:cs="Times New Roman"/>
          <w:sz w:val="28"/>
          <w:szCs w:val="28"/>
        </w:rPr>
        <w:t xml:space="preserve">возрастного развития, потом эти возможности оказываются исчерпанными и развитие находит другой путь. 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2. Малыш </w:t>
      </w:r>
      <w:proofErr w:type="gramStart"/>
      <w:r w:rsidRPr="007E659E">
        <w:rPr>
          <w:rFonts w:ascii="Times New Roman" w:hAnsi="Times New Roman" w:cs="Times New Roman"/>
          <w:sz w:val="28"/>
          <w:szCs w:val="28"/>
        </w:rPr>
        <w:t>рисует</w:t>
      </w:r>
      <w:proofErr w:type="gramEnd"/>
      <w:r w:rsidRPr="007E659E">
        <w:rPr>
          <w:rFonts w:ascii="Times New Roman" w:hAnsi="Times New Roman" w:cs="Times New Roman"/>
          <w:sz w:val="28"/>
          <w:szCs w:val="28"/>
        </w:rPr>
        <w:t xml:space="preserve"> как попало, «неправильно» – и в этом вся прелесть. Старшие дети хотят изображать все реалистически, но неумение этого, отталкивает детей от занятий изобразительным искусством.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 Поэтому необходимо поддерживать детскую художественную одаренность, создавать условия для развития таланта у ребенка. </w:t>
      </w:r>
    </w:p>
    <w:p w:rsid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Детские рисунки можно не только хранить, экспонировать, сравнивать, но они и есть, по сути, отражение развития ребенка – его интересы, отношение к окружающему миру, уровень развития познавательных процессов, творческой активности, в конце концов, уровень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 технических умений и навыков, что является показателем, прежде всего, обучаемости. </w:t>
      </w:r>
    </w:p>
    <w:p w:rsidR="007A17E9" w:rsidRPr="007E659E" w:rsidRDefault="00A11F39" w:rsidP="007E65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59E">
        <w:rPr>
          <w:rFonts w:ascii="Times New Roman" w:hAnsi="Times New Roman" w:cs="Times New Roman"/>
          <w:sz w:val="28"/>
          <w:szCs w:val="28"/>
        </w:rPr>
        <w:t xml:space="preserve">И.А. Лыкова, автор программы художественного воспитания, обучения и развития детей 2–7 лет, считает, что художественное образование детей дошкольного возраста должно быть направлено на формирование эстетического отношения к действительности, на развитие художественно- творческих способностей, на ознакомление детей с универсальным языком искусства – средствами художественно-образной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Start"/>
      <w:r w:rsidRPr="007E65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E659E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. Лыкова считает, что при умелом руководстве различными видами художественной деятельности старшие дошкольники создают осмысленные выразительные образы и адекватными средствами передают в них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миру.</w:t>
      </w:r>
      <w:r w:rsidR="007E659E">
        <w:rPr>
          <w:rFonts w:ascii="Times New Roman" w:hAnsi="Times New Roman" w:cs="Times New Roman"/>
          <w:sz w:val="28"/>
          <w:szCs w:val="28"/>
        </w:rPr>
        <w:t xml:space="preserve"> </w:t>
      </w:r>
      <w:r w:rsidRPr="007E659E">
        <w:rPr>
          <w:rFonts w:ascii="Times New Roman" w:hAnsi="Times New Roman" w:cs="Times New Roman"/>
          <w:sz w:val="28"/>
          <w:szCs w:val="28"/>
        </w:rPr>
        <w:t xml:space="preserve">При формировании образного мышления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 дошкольного возраста важно раскрыть его творческий потенциал, который впоследствии станет основой для развития творческой </w:t>
      </w:r>
      <w:bookmarkStart w:id="0" w:name="_GoBack"/>
      <w:bookmarkEnd w:id="0"/>
      <w:proofErr w:type="spellStart"/>
      <w:r w:rsidRPr="007E659E">
        <w:rPr>
          <w:rFonts w:ascii="Times New Roman" w:hAnsi="Times New Roman" w:cs="Times New Roman"/>
          <w:sz w:val="28"/>
          <w:szCs w:val="28"/>
        </w:rPr>
        <w:lastRenderedPageBreak/>
        <w:t>одарѐнности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. Стимулятором этого развития выступает художественное образование. В художественном образовании детей центральное место отводится способности к восприятию художественного произведения и самостоятельному созданию выразительного образа, отличающегося оригинальностью (субъективной новизной), вариативностью, гибкостью. Эти показатели относятся как к конечному продукту, так и к характеру процесса деятельности, с </w:t>
      </w:r>
      <w:proofErr w:type="spellStart"/>
      <w:r w:rsidRPr="007E659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E659E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и возрастных возможностей детей.</w:t>
      </w:r>
    </w:p>
    <w:sectPr w:rsidR="007A17E9" w:rsidRPr="007E659E" w:rsidSect="007E659E">
      <w:pgSz w:w="11906" w:h="16838"/>
      <w:pgMar w:top="1134" w:right="850" w:bottom="1134" w:left="184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E0"/>
    <w:rsid w:val="007A17E9"/>
    <w:rsid w:val="007E659E"/>
    <w:rsid w:val="00A11F39"/>
    <w:rsid w:val="00A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3375</Characters>
  <Application>Microsoft Office Word</Application>
  <DocSecurity>0</DocSecurity>
  <Lines>28</Lines>
  <Paragraphs>7</Paragraphs>
  <ScaleCrop>false</ScaleCrop>
  <Company>Win-Yagd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3</cp:revision>
  <dcterms:created xsi:type="dcterms:W3CDTF">2017-11-12T17:07:00Z</dcterms:created>
  <dcterms:modified xsi:type="dcterms:W3CDTF">2017-11-12T17:21:00Z</dcterms:modified>
</cp:coreProperties>
</file>