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07" w:rsidRDefault="00663C07" w:rsidP="00663C07">
      <w:pPr>
        <w:jc w:val="center"/>
        <w:rPr>
          <w:rFonts w:ascii="Times New Roman" w:hAnsi="Times New Roman" w:cs="Times New Roman"/>
          <w:b/>
          <w:sz w:val="28"/>
          <w:szCs w:val="28"/>
        </w:rPr>
      </w:pPr>
      <w:r w:rsidRPr="00822FAF">
        <w:rPr>
          <w:rFonts w:ascii="Times New Roman" w:hAnsi="Times New Roman" w:cs="Times New Roman"/>
          <w:b/>
          <w:sz w:val="28"/>
          <w:szCs w:val="28"/>
        </w:rPr>
        <w:t>Консультация для родителей</w:t>
      </w:r>
    </w:p>
    <w:p w:rsidR="007503F9" w:rsidRPr="00822FAF" w:rsidRDefault="007503F9" w:rsidP="00663C07">
      <w:pPr>
        <w:jc w:val="center"/>
        <w:rPr>
          <w:rFonts w:ascii="Times New Roman" w:hAnsi="Times New Roman" w:cs="Times New Roman"/>
          <w:b/>
          <w:sz w:val="28"/>
          <w:szCs w:val="28"/>
        </w:rPr>
      </w:pPr>
      <w:r>
        <w:rPr>
          <w:rFonts w:ascii="Times New Roman" w:hAnsi="Times New Roman" w:cs="Times New Roman"/>
          <w:b/>
          <w:sz w:val="28"/>
          <w:szCs w:val="28"/>
        </w:rPr>
        <w:t>«С чего начинается Родина?»</w:t>
      </w:r>
    </w:p>
    <w:p w:rsidR="007503F9" w:rsidRPr="007503F9" w:rsidRDefault="007503F9" w:rsidP="007503F9">
      <w:pPr>
        <w:rPr>
          <w:rFonts w:ascii="Times New Roman" w:hAnsi="Times New Roman" w:cs="Times New Roman"/>
          <w:sz w:val="28"/>
          <w:szCs w:val="28"/>
        </w:rPr>
      </w:pPr>
      <w:r w:rsidRPr="007503F9">
        <w:rPr>
          <w:rFonts w:ascii="Times New Roman" w:hAnsi="Times New Roman" w:cs="Times New Roman"/>
          <w:b/>
          <w:sz w:val="28"/>
          <w:szCs w:val="28"/>
        </w:rPr>
        <w:t>Уважаемые родители</w:t>
      </w:r>
      <w:r w:rsidRPr="007503F9">
        <w:rPr>
          <w:rFonts w:ascii="Times New Roman" w:hAnsi="Times New Roman" w:cs="Times New Roman"/>
          <w:sz w:val="28"/>
          <w:szCs w:val="28"/>
        </w:rPr>
        <w:t>! Задачи воспитания определяют необходимость ознакомления дошкольников с окружающей действительностью: с городом или любым другим населенным пунктом, в котором живет семья и находится второй дом ребенка – детский сад; со столицей нашей Родины – Москвой. Дети должны знать свой город и любить его как неотъемлемую часть Родины. Родители могут систематически и постепенно (малыми дозами) расширять представления детей об особенностях города, формируя разнообразные переживания, связанные с родными местами.</w:t>
      </w:r>
    </w:p>
    <w:p w:rsidR="007503F9" w:rsidRPr="007503F9" w:rsidRDefault="007503F9" w:rsidP="007503F9">
      <w:pPr>
        <w:rPr>
          <w:rFonts w:ascii="Times New Roman" w:hAnsi="Times New Roman" w:cs="Times New Roman"/>
          <w:sz w:val="28"/>
          <w:szCs w:val="28"/>
        </w:rPr>
      </w:pPr>
      <w:r w:rsidRPr="007503F9">
        <w:rPr>
          <w:rFonts w:ascii="Times New Roman" w:hAnsi="Times New Roman" w:cs="Times New Roman"/>
          <w:sz w:val="28"/>
          <w:szCs w:val="28"/>
        </w:rPr>
        <w:t>Город для маленького ребенка начинается с его дома и ограничен ближайшим пространством. Дом - это и близкие люди</w:t>
      </w:r>
      <w:r>
        <w:rPr>
          <w:rFonts w:ascii="Times New Roman" w:hAnsi="Times New Roman" w:cs="Times New Roman"/>
          <w:sz w:val="28"/>
          <w:szCs w:val="28"/>
        </w:rPr>
        <w:t>,</w:t>
      </w:r>
      <w:r w:rsidRPr="007503F9">
        <w:rPr>
          <w:rFonts w:ascii="Times New Roman" w:hAnsi="Times New Roman" w:cs="Times New Roman"/>
          <w:sz w:val="28"/>
          <w:szCs w:val="28"/>
        </w:rPr>
        <w:t xml:space="preserve"> и конкретные вещи, то, что воспринимается непосредственно. Адрес - уже обобщенное понятие, вбирающее в себя все конкретное, что характеризует дом. Адрес - это и номер дома, и улица с ее названием. С адреса начинается отход от конкретного и формирование понятий «улица», «город». После того как вместе с родителями дети проходят по своей улице, а затем и по другим, они начинают понимать, что в состав города входит много улиц. Взрослый называет улицы, поясняет название, придавая им своеобразную конкретность. Экскурсии старших детей по городу родители могут связать с рассказами о людях, живущих в этом городе, их труде. Постепенно на фактах дети глубже начинают понимать общественный характер труда людей, значение продукции конкретных производств для всей страны. Усвоив общее понятие «город» (или «поселок», «деревня»), дети по аналогии представляют другие города (другие населенные пункты). Они уже сами будут говорить: «В России много городов».</w:t>
      </w:r>
    </w:p>
    <w:p w:rsidR="007503F9" w:rsidRPr="007503F9" w:rsidRDefault="007503F9" w:rsidP="007503F9">
      <w:pPr>
        <w:rPr>
          <w:rFonts w:ascii="Times New Roman" w:hAnsi="Times New Roman" w:cs="Times New Roman"/>
          <w:sz w:val="28"/>
          <w:szCs w:val="28"/>
        </w:rPr>
      </w:pPr>
      <w:r w:rsidRPr="007503F9">
        <w:rPr>
          <w:rFonts w:ascii="Times New Roman" w:hAnsi="Times New Roman" w:cs="Times New Roman"/>
          <w:sz w:val="28"/>
          <w:szCs w:val="28"/>
        </w:rPr>
        <w:t xml:space="preserve">Это понимание дает </w:t>
      </w:r>
      <w:r w:rsidRPr="007503F9">
        <w:rPr>
          <w:rFonts w:ascii="Times New Roman" w:hAnsi="Times New Roman" w:cs="Times New Roman"/>
          <w:sz w:val="28"/>
          <w:szCs w:val="28"/>
        </w:rPr>
        <w:t>возможность</w:t>
      </w:r>
      <w:r w:rsidRPr="007503F9">
        <w:rPr>
          <w:rFonts w:ascii="Times New Roman" w:hAnsi="Times New Roman" w:cs="Times New Roman"/>
          <w:sz w:val="28"/>
          <w:szCs w:val="28"/>
        </w:rPr>
        <w:t xml:space="preserve"> родителям рассказать о главном городе нашей страны - Москве, рассказать о Кремле, на башнях которого горят рубиновые звезды, о Мавзолее и Красной площади, о Московском метро, о красивых зданиях и парках. Взрослый сообщает детям, что в Москве находятся главные учреждения страны. Ее любят, ею гордятся все народы нашей страны. И у детей с малых лет нужно воспитывать уважение к столице.</w:t>
      </w:r>
    </w:p>
    <w:p w:rsidR="007503F9" w:rsidRPr="007503F9" w:rsidRDefault="007503F9" w:rsidP="007503F9">
      <w:pPr>
        <w:rPr>
          <w:rFonts w:ascii="Times New Roman" w:hAnsi="Times New Roman" w:cs="Times New Roman"/>
          <w:sz w:val="28"/>
          <w:szCs w:val="28"/>
        </w:rPr>
      </w:pPr>
      <w:r w:rsidRPr="007503F9">
        <w:rPr>
          <w:rFonts w:ascii="Times New Roman" w:hAnsi="Times New Roman" w:cs="Times New Roman"/>
          <w:sz w:val="28"/>
          <w:szCs w:val="28"/>
        </w:rPr>
        <w:t xml:space="preserve">С целью воспитания любви и уважения к столице эффективно использование различных наглядно - образных средств. Детям дошкольного возраста можно предложить отправиться в путешествие с героями книг. Образ героя любого </w:t>
      </w:r>
      <w:r w:rsidRPr="007503F9">
        <w:rPr>
          <w:rFonts w:ascii="Times New Roman" w:hAnsi="Times New Roman" w:cs="Times New Roman"/>
          <w:sz w:val="28"/>
          <w:szCs w:val="28"/>
        </w:rPr>
        <w:lastRenderedPageBreak/>
        <w:t xml:space="preserve">произведения обычно близок детям, потому, что это всегда бывает ребенок. Совместное путешествие с героем придает активный характер восприятию, углубляет интерес, активизирует процессы мышления и речи, воздействует на чувства детей. Дело не в том, чтобы использовать какой – то конкретный рассказ, а в том, чтобы, повествуя о большом и серьезном, использовать метод включения в фабулу рассказа персонажа, близкого детям. Вот некоторые книги, которые можно почитать дошкольникам: Петрова О. «Моя Москва» (2012 г.); </w:t>
      </w:r>
      <w:proofErr w:type="spellStart"/>
      <w:r w:rsidRPr="007503F9">
        <w:rPr>
          <w:rFonts w:ascii="Times New Roman" w:hAnsi="Times New Roman" w:cs="Times New Roman"/>
          <w:sz w:val="28"/>
          <w:szCs w:val="28"/>
        </w:rPr>
        <w:t>Токмаков</w:t>
      </w:r>
      <w:proofErr w:type="spellEnd"/>
      <w:r w:rsidRPr="007503F9">
        <w:rPr>
          <w:rFonts w:ascii="Times New Roman" w:hAnsi="Times New Roman" w:cs="Times New Roman"/>
          <w:sz w:val="28"/>
          <w:szCs w:val="28"/>
        </w:rPr>
        <w:t xml:space="preserve"> Л. «Потешные прогулки по Москве (2010 г.); Митрофанов А. «Детский путеводитель по Москве» (2012 г.); Дерягина Л. «Моя Родина Россия» (2007 г.). Чтение хорошо сопровождать просмотром иллюстраций, картин. Слово и наглядный образ делают восприятие более полным, оставляют глубокий след в памяти и переживаниях детей, увиденное и услышанное осознается и воспроизводится в рассказах и в рисунках детей.</w:t>
      </w:r>
    </w:p>
    <w:p w:rsidR="007503F9" w:rsidRPr="007503F9" w:rsidRDefault="007503F9" w:rsidP="007503F9">
      <w:pPr>
        <w:rPr>
          <w:rFonts w:ascii="Times New Roman" w:hAnsi="Times New Roman" w:cs="Times New Roman"/>
          <w:sz w:val="28"/>
          <w:szCs w:val="28"/>
        </w:rPr>
      </w:pPr>
      <w:r w:rsidRPr="007503F9">
        <w:rPr>
          <w:rFonts w:ascii="Times New Roman" w:hAnsi="Times New Roman" w:cs="Times New Roman"/>
          <w:sz w:val="28"/>
          <w:szCs w:val="28"/>
        </w:rPr>
        <w:t>С Москвой, как и с родным городом, связана жизнь детей. Родители неоднократно и в разное время года могут показывать своим детям Красную площадь, происходящие на ней праздники. Детей привлекает красочность, яркость, многоцветие шаров, цветов, плакатов, торжественность шествий и т. д. Все это вызывает чувство радости и любви к Родине. В телевизионных передачах, в кинофильмах перед детьми раскрывается величавость московских улиц, просторы площадей, красота театров, залов метро. И очень хорошо, если родители, «путешествуя» с детьми по Москве, обратят их внимание на труд москвичей, на их гостеприимство. Через</w:t>
      </w:r>
      <w:r>
        <w:rPr>
          <w:rFonts w:ascii="Times New Roman" w:hAnsi="Times New Roman" w:cs="Times New Roman"/>
          <w:sz w:val="28"/>
          <w:szCs w:val="28"/>
        </w:rPr>
        <w:t>,</w:t>
      </w:r>
      <w:r w:rsidRPr="007503F9">
        <w:rPr>
          <w:rFonts w:ascii="Times New Roman" w:hAnsi="Times New Roman" w:cs="Times New Roman"/>
          <w:sz w:val="28"/>
          <w:szCs w:val="28"/>
        </w:rPr>
        <w:t xml:space="preserve"> доступное детям</w:t>
      </w:r>
      <w:r>
        <w:rPr>
          <w:rFonts w:ascii="Times New Roman" w:hAnsi="Times New Roman" w:cs="Times New Roman"/>
          <w:sz w:val="28"/>
          <w:szCs w:val="28"/>
        </w:rPr>
        <w:t>,</w:t>
      </w:r>
      <w:r w:rsidRPr="007503F9">
        <w:rPr>
          <w:rFonts w:ascii="Times New Roman" w:hAnsi="Times New Roman" w:cs="Times New Roman"/>
          <w:sz w:val="28"/>
          <w:szCs w:val="28"/>
        </w:rPr>
        <w:t xml:space="preserve"> и вызывающее их интерес взрослый формирует отношение к Москве как столице Родины. Может возникнуть вопрос, с чего начинать: с расширения знаний о Москве или о том городе, селе, поселке, деревне, где живут дети. Тут не может быть какой-либо обязательной последовательности: близким может быть и то, что территориально дальше, но дорого по содержанию, по переживаниям детей, а иногда через далекое лучше замечается то, что близко. Поэтому родители сами могут определить последовательность сообщения детям знаний.</w:t>
      </w:r>
    </w:p>
    <w:p w:rsidR="007503F9" w:rsidRPr="007503F9" w:rsidRDefault="007503F9" w:rsidP="007503F9">
      <w:pPr>
        <w:rPr>
          <w:rFonts w:ascii="Times New Roman" w:hAnsi="Times New Roman" w:cs="Times New Roman"/>
          <w:sz w:val="28"/>
          <w:szCs w:val="28"/>
        </w:rPr>
      </w:pPr>
      <w:r w:rsidRPr="007503F9">
        <w:rPr>
          <w:rFonts w:ascii="Times New Roman" w:hAnsi="Times New Roman" w:cs="Times New Roman"/>
          <w:sz w:val="28"/>
          <w:szCs w:val="28"/>
        </w:rPr>
        <w:t xml:space="preserve">С малых лет дети должны знать, что Россия - многонациональное государство, что все народы нашей страны равны. Они помогают друг другу в труде, вместе защищают наше государство от врагов и борются за мир во всем мире. Чтобы эти знания были доступны, начинать, нужно с того, что близко к жизни самих детей. Дети с удовольствием слушают сказки разных народов, мелодии песен, разучивают танцы. Иллюстрации с предметами прикладного искусства не только помогают наглядному восприятию и </w:t>
      </w:r>
      <w:r w:rsidRPr="007503F9">
        <w:rPr>
          <w:rFonts w:ascii="Times New Roman" w:hAnsi="Times New Roman" w:cs="Times New Roman"/>
          <w:sz w:val="28"/>
          <w:szCs w:val="28"/>
        </w:rPr>
        <w:lastRenderedPageBreak/>
        <w:t>усвоению характерных особенностей труда и быта того или иного народа, но и расширяют интересы детей, углубляют чувства симпатии к народам разных национальностей.</w:t>
      </w:r>
    </w:p>
    <w:p w:rsidR="00EC02AB" w:rsidRDefault="007503F9" w:rsidP="007503F9">
      <w:pPr>
        <w:rPr>
          <w:rFonts w:ascii="Times New Roman" w:hAnsi="Times New Roman" w:cs="Times New Roman"/>
          <w:sz w:val="28"/>
          <w:szCs w:val="28"/>
        </w:rPr>
      </w:pPr>
      <w:r w:rsidRPr="007503F9">
        <w:rPr>
          <w:rFonts w:ascii="Times New Roman" w:hAnsi="Times New Roman" w:cs="Times New Roman"/>
          <w:sz w:val="28"/>
          <w:szCs w:val="28"/>
        </w:rPr>
        <w:t>Каждое государство имеет свой герб. Нужно показать детям Герб России, а старшим дошкольникам и рассказать о государственном символе Российской Федерации. Затем следует привлечь внимание к гербу своей республики и других республик. Государственным символом Российской Федерации является и флаг. В дни общенародных праздников дети видят флаги на зданиях и домах. С самых ранних лет нужно воспитывать у детей уважение к государственному флагу и доступно объяснять им, что означают цвета флага. Следует познакомить детей и с мелодией гимна России и рассказать, что, когда звучит гимн, все люди встают и слушают его молча. Уважение к государственным символам России должно быть одной из основ воспитания любви к Родине, нравственного и умственного воспитания в единстве.</w:t>
      </w: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Default="007503F9" w:rsidP="007503F9">
      <w:pPr>
        <w:rPr>
          <w:rFonts w:ascii="Times New Roman" w:hAnsi="Times New Roman" w:cs="Times New Roman"/>
          <w:sz w:val="28"/>
          <w:szCs w:val="28"/>
        </w:rPr>
      </w:pPr>
    </w:p>
    <w:p w:rsidR="007503F9" w:rsidRPr="00822FAF" w:rsidRDefault="007503F9" w:rsidP="007503F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 чего начинается Родина?»</w:t>
      </w:r>
    </w:p>
    <w:p w:rsidR="007503F9" w:rsidRDefault="007503F9" w:rsidP="007503F9">
      <w:pPr>
        <w:rPr>
          <w:rFonts w:ascii="Times New Roman" w:hAnsi="Times New Roman" w:cs="Times New Roman"/>
          <w:sz w:val="28"/>
          <w:szCs w:val="28"/>
        </w:rPr>
      </w:pPr>
    </w:p>
    <w:tbl>
      <w:tblPr>
        <w:tblStyle w:val="a3"/>
        <w:tblW w:w="0" w:type="auto"/>
        <w:tblInd w:w="137" w:type="dxa"/>
        <w:tblLook w:val="04A0" w:firstRow="1" w:lastRow="0" w:firstColumn="1" w:lastColumn="0" w:noHBand="0" w:noVBand="1"/>
      </w:tblPr>
      <w:tblGrid>
        <w:gridCol w:w="496"/>
        <w:gridCol w:w="6592"/>
        <w:gridCol w:w="1841"/>
      </w:tblGrid>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w:t>
            </w:r>
          </w:p>
        </w:tc>
        <w:tc>
          <w:tcPr>
            <w:tcW w:w="6592"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ФИО родителя, законного представителя.</w:t>
            </w:r>
          </w:p>
        </w:tc>
        <w:tc>
          <w:tcPr>
            <w:tcW w:w="1841"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Подпись</w:t>
            </w: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2</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3</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4</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5</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6</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7</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8</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9</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10</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11</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12</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13</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14</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15</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16</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17</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r w:rsidR="007503F9" w:rsidRPr="007212DC" w:rsidTr="00BE405F">
        <w:tc>
          <w:tcPr>
            <w:tcW w:w="496" w:type="dxa"/>
          </w:tcPr>
          <w:p w:rsidR="007503F9" w:rsidRPr="007212DC" w:rsidRDefault="007503F9" w:rsidP="00BE405F">
            <w:pPr>
              <w:rPr>
                <w:rFonts w:ascii="Times New Roman" w:hAnsi="Times New Roman" w:cs="Times New Roman"/>
                <w:sz w:val="28"/>
                <w:szCs w:val="28"/>
              </w:rPr>
            </w:pPr>
            <w:r w:rsidRPr="007212DC">
              <w:rPr>
                <w:rFonts w:ascii="Times New Roman" w:hAnsi="Times New Roman" w:cs="Times New Roman"/>
                <w:sz w:val="28"/>
                <w:szCs w:val="28"/>
              </w:rPr>
              <w:t>18</w:t>
            </w:r>
          </w:p>
        </w:tc>
        <w:tc>
          <w:tcPr>
            <w:tcW w:w="6592" w:type="dxa"/>
          </w:tcPr>
          <w:p w:rsidR="007503F9" w:rsidRPr="007212DC" w:rsidRDefault="007503F9" w:rsidP="00BE405F">
            <w:pPr>
              <w:rPr>
                <w:rFonts w:ascii="Times New Roman" w:hAnsi="Times New Roman" w:cs="Times New Roman"/>
                <w:sz w:val="28"/>
                <w:szCs w:val="28"/>
              </w:rPr>
            </w:pPr>
          </w:p>
        </w:tc>
        <w:tc>
          <w:tcPr>
            <w:tcW w:w="1841" w:type="dxa"/>
          </w:tcPr>
          <w:p w:rsidR="007503F9" w:rsidRPr="007212DC" w:rsidRDefault="007503F9" w:rsidP="00BE405F">
            <w:pPr>
              <w:rPr>
                <w:rFonts w:ascii="Times New Roman" w:hAnsi="Times New Roman" w:cs="Times New Roman"/>
                <w:sz w:val="28"/>
                <w:szCs w:val="28"/>
              </w:rPr>
            </w:pPr>
          </w:p>
        </w:tc>
      </w:tr>
    </w:tbl>
    <w:p w:rsidR="007503F9" w:rsidRPr="00EC02AB" w:rsidRDefault="007503F9" w:rsidP="007503F9">
      <w:pPr>
        <w:rPr>
          <w:rFonts w:ascii="Times New Roman" w:hAnsi="Times New Roman" w:cs="Times New Roman"/>
          <w:sz w:val="28"/>
          <w:szCs w:val="28"/>
        </w:rPr>
      </w:pPr>
    </w:p>
    <w:sectPr w:rsidR="007503F9" w:rsidRPr="00EC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07"/>
    <w:rsid w:val="00131E91"/>
    <w:rsid w:val="00225551"/>
    <w:rsid w:val="00663C07"/>
    <w:rsid w:val="007503F9"/>
    <w:rsid w:val="00EC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CDAC"/>
  <w15:chartTrackingRefBased/>
  <w15:docId w15:val="{3F58DC56-BFA3-4158-A5AF-8C8C6285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C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2022-03-15T06:14:00Z</dcterms:created>
  <dcterms:modified xsi:type="dcterms:W3CDTF">2022-03-15T06:47:00Z</dcterms:modified>
</cp:coreProperties>
</file>